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A57" w:rsidRDefault="002D4A57" w:rsidP="004C4281">
      <w:pPr>
        <w:spacing w:after="0" w:line="240" w:lineRule="auto"/>
      </w:pPr>
    </w:p>
    <w:p w:rsidR="00EC0A1C" w:rsidRDefault="00EC0A1C" w:rsidP="00EC0A1C">
      <w:pPr>
        <w:pStyle w:val="ListParagraph"/>
        <w:numPr>
          <w:ilvl w:val="0"/>
          <w:numId w:val="1"/>
        </w:numPr>
      </w:pPr>
      <w:r>
        <w:t>Fill in the following table by indicating which are the correct decisions, Type I Error, and Type II Error</w:t>
      </w:r>
      <w:r w:rsidR="0071290D">
        <w:t xml:space="preserve"> (</w:t>
      </w:r>
      <w:r w:rsidR="0072232F">
        <w:t>10</w:t>
      </w:r>
      <w:r w:rsidR="0071290D">
        <w:t xml:space="preserve"> points)</w:t>
      </w:r>
      <w:r>
        <w:t>:</w:t>
      </w:r>
    </w:p>
    <w:tbl>
      <w:tblPr>
        <w:tblStyle w:val="TableGrid"/>
        <w:tblW w:w="0" w:type="auto"/>
        <w:tblInd w:w="360" w:type="dxa"/>
        <w:tblLook w:val="04A0"/>
      </w:tblPr>
      <w:tblGrid>
        <w:gridCol w:w="3116"/>
        <w:gridCol w:w="3117"/>
        <w:gridCol w:w="3117"/>
      </w:tblGrid>
      <w:tr w:rsidR="00EC0A1C" w:rsidTr="00FB765A">
        <w:tc>
          <w:tcPr>
            <w:tcW w:w="3116" w:type="dxa"/>
            <w:shd w:val="clear" w:color="auto" w:fill="BFBFBF" w:themeFill="background1" w:themeFillShade="BF"/>
          </w:tcPr>
          <w:p w:rsidR="00EC0A1C" w:rsidRDefault="00EC0A1C" w:rsidP="00EC0A1C">
            <w:pPr>
              <w:pStyle w:val="ListParagraph"/>
              <w:ind w:left="0"/>
            </w:pPr>
          </w:p>
        </w:tc>
        <w:tc>
          <w:tcPr>
            <w:tcW w:w="3117" w:type="dxa"/>
          </w:tcPr>
          <w:p w:rsidR="00EC0A1C" w:rsidRDefault="00EC0A1C" w:rsidP="00EC0A1C">
            <w:pPr>
              <w:pStyle w:val="ListParagraph"/>
              <w:ind w:left="0"/>
            </w:pPr>
            <w:r>
              <w:t>Ho is true</w:t>
            </w:r>
          </w:p>
        </w:tc>
        <w:tc>
          <w:tcPr>
            <w:tcW w:w="3117" w:type="dxa"/>
          </w:tcPr>
          <w:p w:rsidR="00EC0A1C" w:rsidRDefault="00EC0A1C" w:rsidP="00EC0A1C">
            <w:pPr>
              <w:pStyle w:val="ListParagraph"/>
              <w:ind w:left="0"/>
            </w:pPr>
            <w:r>
              <w:t>Ho is false</w:t>
            </w:r>
          </w:p>
        </w:tc>
      </w:tr>
      <w:tr w:rsidR="00EC0A1C" w:rsidTr="00EC0A1C">
        <w:tc>
          <w:tcPr>
            <w:tcW w:w="3116" w:type="dxa"/>
          </w:tcPr>
          <w:p w:rsidR="00EC0A1C" w:rsidRDefault="00EC0A1C" w:rsidP="00EC0A1C">
            <w:pPr>
              <w:pStyle w:val="ListParagraph"/>
              <w:ind w:left="0"/>
            </w:pPr>
            <w:r>
              <w:t>Do no reject Ho</w:t>
            </w:r>
          </w:p>
        </w:tc>
        <w:tc>
          <w:tcPr>
            <w:tcW w:w="3117" w:type="dxa"/>
          </w:tcPr>
          <w:p w:rsidR="00EC0A1C" w:rsidRDefault="00676B7C" w:rsidP="00EC0A1C">
            <w:pPr>
              <w:pStyle w:val="ListParagraph"/>
              <w:ind w:left="0"/>
            </w:pPr>
            <w:r>
              <w:t>Correct decision (</w:t>
            </w:r>
            <w:r w:rsidRPr="00676B7C">
              <w:t xml:space="preserve"> 1 - α)</w:t>
            </w:r>
          </w:p>
        </w:tc>
        <w:tc>
          <w:tcPr>
            <w:tcW w:w="3117" w:type="dxa"/>
          </w:tcPr>
          <w:p w:rsidR="00EC0A1C" w:rsidRDefault="00676B7C" w:rsidP="00EC0A1C">
            <w:pPr>
              <w:pStyle w:val="ListParagraph"/>
              <w:ind w:left="0"/>
            </w:pPr>
            <w:r>
              <w:t>Type II Error (</w:t>
            </w:r>
            <w:r>
              <w:rPr>
                <w:rFonts w:cstheme="minorHAnsi"/>
              </w:rPr>
              <w:t>β</w:t>
            </w:r>
            <w:r>
              <w:t>)</w:t>
            </w:r>
          </w:p>
        </w:tc>
      </w:tr>
      <w:tr w:rsidR="00EC0A1C" w:rsidTr="00EC0A1C">
        <w:tc>
          <w:tcPr>
            <w:tcW w:w="3116" w:type="dxa"/>
          </w:tcPr>
          <w:p w:rsidR="00EC0A1C" w:rsidRDefault="00EC0A1C" w:rsidP="00EC0A1C">
            <w:pPr>
              <w:pStyle w:val="ListParagraph"/>
              <w:ind w:left="0"/>
            </w:pPr>
            <w:r>
              <w:t>Reject Ho</w:t>
            </w:r>
          </w:p>
        </w:tc>
        <w:tc>
          <w:tcPr>
            <w:tcW w:w="3117" w:type="dxa"/>
          </w:tcPr>
          <w:p w:rsidR="00EC0A1C" w:rsidRDefault="00676B7C" w:rsidP="00EC0A1C">
            <w:pPr>
              <w:pStyle w:val="ListParagraph"/>
              <w:ind w:left="0"/>
            </w:pPr>
            <w:r>
              <w:t>Type I Error (</w:t>
            </w:r>
            <w:r w:rsidRPr="00676B7C">
              <w:t>α</w:t>
            </w:r>
            <w:r>
              <w:t>)</w:t>
            </w:r>
          </w:p>
        </w:tc>
        <w:tc>
          <w:tcPr>
            <w:tcW w:w="3117" w:type="dxa"/>
          </w:tcPr>
          <w:p w:rsidR="00EC0A1C" w:rsidRDefault="00676B7C" w:rsidP="00EC0A1C">
            <w:pPr>
              <w:pStyle w:val="ListParagraph"/>
              <w:ind w:left="0"/>
            </w:pPr>
            <w:r>
              <w:t>Correct decision (1-</w:t>
            </w:r>
            <w:r>
              <w:rPr>
                <w:rFonts w:cstheme="minorHAnsi"/>
              </w:rPr>
              <w:t>β</w:t>
            </w:r>
            <w:r>
              <w:t>)</w:t>
            </w:r>
          </w:p>
        </w:tc>
      </w:tr>
    </w:tbl>
    <w:p w:rsidR="00273E0A" w:rsidRDefault="00273E0A" w:rsidP="00273E0A">
      <w:pPr>
        <w:pStyle w:val="ListParagraph"/>
        <w:ind w:left="0"/>
      </w:pPr>
    </w:p>
    <w:p w:rsidR="00EC0A1C" w:rsidRDefault="00EC0A1C" w:rsidP="00EC0A1C">
      <w:pPr>
        <w:pStyle w:val="ListParagraph"/>
        <w:numPr>
          <w:ilvl w:val="0"/>
          <w:numId w:val="1"/>
        </w:numPr>
      </w:pPr>
      <w:r>
        <w:t xml:space="preserve">A manufacturer of tennis gear has developed a new racquet string that the company claims has a mean breaking strength of 12 kilograms with a standard deviation of 0.7 kilogram.  Test the hypothesis that </w:t>
      </w:r>
      <w:r>
        <w:rPr>
          <w:rFonts w:cstheme="minorHAnsi"/>
        </w:rPr>
        <w:t>µ</w:t>
      </w:r>
      <w:r>
        <w:t xml:space="preserve"> = 12 against the alternative that </w:t>
      </w:r>
      <w:r>
        <w:rPr>
          <w:rFonts w:cstheme="minorHAnsi"/>
        </w:rPr>
        <w:t>µ ≠</w:t>
      </w:r>
      <w:r>
        <w:t xml:space="preserve"> 12 if a random sample of 40 lines is tested and found to have a mean breaking strength of 11.5 kilograms</w:t>
      </w:r>
      <w:r w:rsidR="003B4AA4">
        <w:t>. Use a 0.05 level of significance</w:t>
      </w:r>
      <w:r w:rsidR="0072232F">
        <w:t xml:space="preserve"> (15 points)</w:t>
      </w:r>
      <w:r w:rsidR="003B4AA4">
        <w:t xml:space="preserve">. </w:t>
      </w:r>
    </w:p>
    <w:p w:rsidR="00177118" w:rsidRDefault="00177118" w:rsidP="00177118">
      <w:pPr>
        <w:pStyle w:val="ListParagraph"/>
        <w:ind w:left="360"/>
      </w:pPr>
    </w:p>
    <w:p w:rsidR="00177118" w:rsidRDefault="00177118" w:rsidP="00177118">
      <w:pPr>
        <w:pStyle w:val="ListParagraph"/>
        <w:ind w:left="360"/>
      </w:pPr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µ</w:t>
      </w:r>
      <w:proofErr w:type="gramEnd"/>
      <w:r>
        <w:t>=12</w:t>
      </w:r>
    </w:p>
    <w:p w:rsidR="00177118" w:rsidRDefault="00177118" w:rsidP="00177118">
      <w:pPr>
        <w:pStyle w:val="ListParagraph"/>
        <w:ind w:left="360"/>
      </w:pPr>
      <w:r>
        <w:t>H</w:t>
      </w:r>
      <w:r>
        <w:rPr>
          <w:vertAlign w:val="subscript"/>
        </w:rPr>
        <w:t>a</w:t>
      </w:r>
      <w:proofErr w:type="gramStart"/>
      <w:r>
        <w:t>:</w:t>
      </w:r>
      <w:r>
        <w:rPr>
          <w:rFonts w:cstheme="minorHAnsi"/>
        </w:rPr>
        <w:t>µ</w:t>
      </w:r>
      <w:proofErr w:type="gramEnd"/>
      <w:r>
        <w:rPr>
          <w:rFonts w:cstheme="minorHAnsi"/>
        </w:rPr>
        <w:t>≠</w:t>
      </w:r>
      <w:r>
        <w:t>12</w:t>
      </w:r>
    </w:p>
    <w:p w:rsidR="00177118" w:rsidRDefault="00177118" w:rsidP="00177118">
      <w:pPr>
        <w:pStyle w:val="ListParagraph"/>
        <w:ind w:left="360"/>
      </w:pPr>
      <w:r>
        <w:rPr>
          <w:rFonts w:cstheme="minorHAnsi"/>
        </w:rPr>
        <w:t>α</w:t>
      </w:r>
      <w:r>
        <w:t>=0.05</w:t>
      </w:r>
    </w:p>
    <w:p w:rsidR="00177118" w:rsidRDefault="00177118" w:rsidP="00177118">
      <w:pPr>
        <w:pStyle w:val="ListParagraph"/>
        <w:ind w:left="360"/>
      </w:pPr>
      <w:r>
        <w:t>This is two-tailed z-test.</w:t>
      </w:r>
    </w:p>
    <w:p w:rsidR="00177118" w:rsidRDefault="004B5996" w:rsidP="00177118">
      <w:pPr>
        <w:pStyle w:val="ListParagraph"/>
        <w:ind w:left="360"/>
      </w:pPr>
      <w:r>
        <w:t>The critical value z=</w:t>
      </w:r>
      <w:r>
        <w:rPr>
          <w:rFonts w:cstheme="minorHAnsi"/>
        </w:rPr>
        <w:t>±</w:t>
      </w:r>
      <w:r>
        <w:t>1.96</w:t>
      </w:r>
    </w:p>
    <w:p w:rsidR="004B5996" w:rsidRDefault="004B5996" w:rsidP="00177118">
      <w:pPr>
        <w:pStyle w:val="ListParagraph"/>
        <w:ind w:left="360"/>
      </w:pPr>
      <w:r>
        <w:t xml:space="preserve">Test Statistic of </w:t>
      </w:r>
      <w:r w:rsidRPr="004B5996">
        <w:rPr>
          <w:position w:val="-60"/>
        </w:rPr>
        <w:object w:dxaOrig="288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49.35pt" o:ole="">
            <v:imagedata r:id="rId5" o:title=""/>
          </v:shape>
          <o:OLEObject Type="Embed" ProgID="Equation.3" ShapeID="_x0000_i1025" DrawAspect="Content" ObjectID="_1648988667" r:id="rId6"/>
        </w:object>
      </w:r>
    </w:p>
    <w:p w:rsidR="004B5996" w:rsidRDefault="004B5996" w:rsidP="00177118">
      <w:pPr>
        <w:pStyle w:val="ListParagraph"/>
        <w:ind w:left="360"/>
      </w:pPr>
      <w:r>
        <w:t>P-value =0.000</w:t>
      </w:r>
      <w:r w:rsidR="0051639F">
        <w:t>0</w:t>
      </w:r>
    </w:p>
    <w:p w:rsidR="004B5996" w:rsidRDefault="004B5996" w:rsidP="00177118">
      <w:pPr>
        <w:pStyle w:val="ListParagraph"/>
        <w:ind w:left="360"/>
      </w:pPr>
      <w:r>
        <w:t>Since 0.000 &lt; 0.05, it falls in the rejection region. Therefore, reject the null hypothesis and conclude that there is significant evidence of different in mean at 5%.</w:t>
      </w:r>
    </w:p>
    <w:p w:rsidR="005F17E9" w:rsidRPr="003B4AA4" w:rsidRDefault="005F17E9" w:rsidP="005F17E9"/>
    <w:p w:rsidR="003B4AA4" w:rsidRPr="0071290D" w:rsidRDefault="0071290D" w:rsidP="003B4AA4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The manufacturer of Vitamix Blenders claim</w:t>
      </w:r>
      <w:r w:rsidR="00273E0A">
        <w:rPr>
          <w:rFonts w:eastAsiaTheme="minorEastAsia"/>
        </w:rPr>
        <w:t>s</w:t>
      </w:r>
      <w:r>
        <w:rPr>
          <w:rFonts w:eastAsiaTheme="minorEastAsia"/>
        </w:rPr>
        <w:t xml:space="preserve"> that their blenders use an average of 62 kilowatt hours per year.  If a random sample of 15 homes indicates that these blenders use an average of 75 kilowatt hours per year with a standard deviation of 1</w:t>
      </w:r>
      <w:r w:rsidR="005F17E9">
        <w:rPr>
          <w:rFonts w:eastAsiaTheme="minorEastAsia"/>
        </w:rPr>
        <w:t>2</w:t>
      </w:r>
      <w:r>
        <w:rPr>
          <w:rFonts w:eastAsiaTheme="minorEastAsia"/>
        </w:rPr>
        <w:t xml:space="preserve">.2 kilowatt hours, does this suggest at the 0.01 level of significance that Vitamix Blenders, on average, </w:t>
      </w:r>
      <w:r w:rsidR="005F17E9">
        <w:rPr>
          <w:rFonts w:eastAsiaTheme="minorEastAsia"/>
        </w:rPr>
        <w:t xml:space="preserve">use </w:t>
      </w:r>
      <w:r>
        <w:rPr>
          <w:rFonts w:eastAsiaTheme="minorEastAsia"/>
        </w:rPr>
        <w:t>more than 62 kilowatt hours annually?  Assume the population of kilowatt hours to be normal</w:t>
      </w:r>
      <w:r w:rsidR="0072232F">
        <w:rPr>
          <w:rFonts w:eastAsiaTheme="minorEastAsia"/>
        </w:rPr>
        <w:t xml:space="preserve"> (15 </w:t>
      </w:r>
      <w:proofErr w:type="gramStart"/>
      <w:r w:rsidR="0072232F">
        <w:rPr>
          <w:rFonts w:eastAsiaTheme="minorEastAsia"/>
        </w:rPr>
        <w:t>points</w:t>
      </w:r>
      <w:proofErr w:type="gramEnd"/>
      <w:r w:rsidR="0072232F">
        <w:rPr>
          <w:rFonts w:eastAsiaTheme="minorEastAsia"/>
        </w:rPr>
        <w:t>)</w:t>
      </w:r>
      <w:r>
        <w:rPr>
          <w:rFonts w:eastAsiaTheme="minorEastAsia"/>
        </w:rPr>
        <w:t xml:space="preserve">. </w:t>
      </w:r>
    </w:p>
    <w:p w:rsidR="004B5996" w:rsidRDefault="004B5996" w:rsidP="004B5996">
      <w:pPr>
        <w:pStyle w:val="ListParagraph"/>
        <w:ind w:left="360"/>
      </w:pPr>
    </w:p>
    <w:p w:rsidR="004B5996" w:rsidRDefault="004B5996" w:rsidP="004B5996">
      <w:pPr>
        <w:pStyle w:val="ListParagraph"/>
        <w:ind w:left="360"/>
      </w:pPr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µ</w:t>
      </w:r>
      <w:proofErr w:type="gramEnd"/>
      <w:r>
        <w:t>=62</w:t>
      </w:r>
    </w:p>
    <w:p w:rsidR="004B5996" w:rsidRDefault="004B5996" w:rsidP="004B5996">
      <w:pPr>
        <w:pStyle w:val="ListParagraph"/>
        <w:ind w:left="360"/>
      </w:pPr>
      <w:proofErr w:type="gramStart"/>
      <w:r>
        <w:t>H</w:t>
      </w:r>
      <w:r>
        <w:rPr>
          <w:vertAlign w:val="subscript"/>
        </w:rPr>
        <w:t>a</w:t>
      </w:r>
      <w:r>
        <w:t>:</w:t>
      </w:r>
      <w:proofErr w:type="gramEnd"/>
      <w:r>
        <w:rPr>
          <w:rFonts w:cstheme="minorHAnsi"/>
        </w:rPr>
        <w:t>µ&gt;</w:t>
      </w:r>
      <w:r>
        <w:t>62</w:t>
      </w:r>
    </w:p>
    <w:p w:rsidR="004B5996" w:rsidRDefault="004B5996" w:rsidP="004B5996">
      <w:pPr>
        <w:pStyle w:val="ListParagraph"/>
        <w:ind w:left="360"/>
      </w:pPr>
      <w:r>
        <w:rPr>
          <w:rFonts w:cstheme="minorHAnsi"/>
        </w:rPr>
        <w:t>α</w:t>
      </w:r>
      <w:r>
        <w:t>=0.05</w:t>
      </w:r>
    </w:p>
    <w:p w:rsidR="004B5996" w:rsidRDefault="004B5996" w:rsidP="004B5996">
      <w:pPr>
        <w:pStyle w:val="ListParagraph"/>
        <w:ind w:left="360"/>
      </w:pPr>
      <w:r>
        <w:t xml:space="preserve">This is one-tailed </w:t>
      </w:r>
      <w:r w:rsidR="0051639F">
        <w:t>t</w:t>
      </w:r>
      <w:r>
        <w:t>-test.</w:t>
      </w:r>
    </w:p>
    <w:p w:rsidR="0051639F" w:rsidRDefault="0051639F" w:rsidP="004B5996">
      <w:pPr>
        <w:pStyle w:val="ListParagraph"/>
        <w:ind w:left="360"/>
      </w:pPr>
      <w:r>
        <w:t>Degrees of freedom=n-1=15-1=14</w:t>
      </w:r>
    </w:p>
    <w:p w:rsidR="004B5996" w:rsidRDefault="004B5996" w:rsidP="004B5996">
      <w:pPr>
        <w:pStyle w:val="ListParagraph"/>
        <w:ind w:left="360"/>
      </w:pPr>
      <w:r>
        <w:t xml:space="preserve">The critical value </w:t>
      </w:r>
      <w:r w:rsidR="0051639F">
        <w:t>t=2.62</w:t>
      </w:r>
    </w:p>
    <w:p w:rsidR="004B5996" w:rsidRDefault="004B5996" w:rsidP="004B5996">
      <w:pPr>
        <w:pStyle w:val="ListParagraph"/>
        <w:ind w:left="360"/>
      </w:pPr>
      <w:r>
        <w:t xml:space="preserve">Test Statistic of </w:t>
      </w:r>
      <w:r w:rsidR="0051639F" w:rsidRPr="004B5996">
        <w:rPr>
          <w:position w:val="-60"/>
        </w:rPr>
        <w:object w:dxaOrig="2560" w:dyaOrig="980">
          <v:shape id="_x0000_i1026" type="#_x0000_t75" style="width:128pt;height:49.35pt" o:ole="">
            <v:imagedata r:id="rId7" o:title=""/>
          </v:shape>
          <o:OLEObject Type="Embed" ProgID="Equation.3" ShapeID="_x0000_i1026" DrawAspect="Content" ObjectID="_1648988668" r:id="rId8"/>
        </w:object>
      </w:r>
    </w:p>
    <w:p w:rsidR="004B5996" w:rsidRDefault="004B5996" w:rsidP="004B5996">
      <w:pPr>
        <w:pStyle w:val="ListParagraph"/>
        <w:ind w:left="360"/>
      </w:pPr>
      <w:r>
        <w:t>P-value =0.00</w:t>
      </w:r>
      <w:r w:rsidR="0051639F">
        <w:t>05</w:t>
      </w:r>
    </w:p>
    <w:p w:rsidR="004B5996" w:rsidRDefault="004B5996" w:rsidP="004B5996">
      <w:pPr>
        <w:pStyle w:val="ListParagraph"/>
        <w:ind w:left="360"/>
        <w:rPr>
          <w:rFonts w:eastAsiaTheme="minorEastAsia"/>
        </w:rPr>
      </w:pPr>
      <w:r>
        <w:t>Since 0.000</w:t>
      </w:r>
      <w:r w:rsidR="0051639F">
        <w:t>5</w:t>
      </w:r>
      <w:r>
        <w:t xml:space="preserve"> &lt; 0.0</w:t>
      </w:r>
      <w:r w:rsidR="0051639F">
        <w:t>1</w:t>
      </w:r>
      <w:r>
        <w:t xml:space="preserve">, it falls in the rejection region. Therefore, reject the null hypothesis and conclude that there is significant evidence of </w:t>
      </w:r>
      <w:proofErr w:type="spellStart"/>
      <w:r w:rsidR="0051639F">
        <w:rPr>
          <w:rFonts w:eastAsiaTheme="minorEastAsia"/>
        </w:rPr>
        <w:t>Vitamix</w:t>
      </w:r>
      <w:proofErr w:type="spellEnd"/>
      <w:r w:rsidR="0051639F">
        <w:rPr>
          <w:rFonts w:eastAsiaTheme="minorEastAsia"/>
        </w:rPr>
        <w:t xml:space="preserve"> Blenders, on average, use more than 62 kilowatt hours annually at 1%.</w:t>
      </w:r>
    </w:p>
    <w:p w:rsidR="004C4281" w:rsidRDefault="004C4281" w:rsidP="005F17E9"/>
    <w:p w:rsidR="005F17E9" w:rsidRDefault="00204746" w:rsidP="005F17E9">
      <w:pPr>
        <w:pStyle w:val="ListParagraph"/>
        <w:numPr>
          <w:ilvl w:val="0"/>
          <w:numId w:val="1"/>
        </w:numPr>
      </w:pPr>
      <w:r>
        <w:t>A UM researcher claims that the average life span of human males can be extended by as much as 5 years when the calories in their diet are reduced by approximately 30% after the age of 40.  Suppose that a random sample of 1</w:t>
      </w:r>
      <w:r w:rsidR="00A36E7F">
        <w:t>4</w:t>
      </w:r>
      <w:r>
        <w:t xml:space="preserve"> men is fed a normal diet and has an average life span of 76 years with a standard deviation of </w:t>
      </w:r>
      <w:r w:rsidR="00537E62">
        <w:t>3</w:t>
      </w:r>
      <w:r>
        <w:t xml:space="preserve"> years, while a random sample of 13 men is fed the restricted diet and has an average life span of </w:t>
      </w:r>
      <w:r w:rsidR="00537E62">
        <w:t>79</w:t>
      </w:r>
      <w:r>
        <w:t xml:space="preserve"> years with a standard </w:t>
      </w:r>
      <w:r>
        <w:lastRenderedPageBreak/>
        <w:t xml:space="preserve">deviation of </w:t>
      </w:r>
      <w:r w:rsidR="00537E62">
        <w:t>2</w:t>
      </w:r>
      <w:r>
        <w:t xml:space="preserve"> years.  Test the hypothesis at the 0.01 level of significance, that the average life span of men on this restricted diet is increased by 5 years against the alternative that the increase is less than 5 years.  Assume the distributions of life spans for the regular and restricted diets are approximately normal with </w:t>
      </w:r>
      <w:r w:rsidRPr="00204746">
        <w:rPr>
          <w:b/>
        </w:rPr>
        <w:t xml:space="preserve">equal </w:t>
      </w:r>
      <w:proofErr w:type="gramStart"/>
      <w:r w:rsidRPr="00204746">
        <w:rPr>
          <w:b/>
        </w:rPr>
        <w:t>variances</w:t>
      </w:r>
      <w:r w:rsidR="0072232F" w:rsidRPr="0072232F">
        <w:t>(</w:t>
      </w:r>
      <w:proofErr w:type="gramEnd"/>
      <w:r w:rsidR="0072232F" w:rsidRPr="0072232F">
        <w:t>15 points)</w:t>
      </w:r>
      <w:r w:rsidRPr="0072232F">
        <w:t>.</w:t>
      </w:r>
    </w:p>
    <w:p w:rsidR="008572A6" w:rsidRDefault="0051639F" w:rsidP="0051639F">
      <w:pPr>
        <w:ind w:left="360"/>
      </w:pPr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µ</w:t>
      </w:r>
      <w:proofErr w:type="gramEnd"/>
      <w:r>
        <w:rPr>
          <w:vertAlign w:val="subscript"/>
        </w:rPr>
        <w:t>N</w:t>
      </w:r>
      <w:r>
        <w:t>-</w:t>
      </w:r>
      <w:r>
        <w:rPr>
          <w:rFonts w:cstheme="minorHAnsi"/>
        </w:rPr>
        <w:t>µ</w:t>
      </w:r>
      <w:r>
        <w:rPr>
          <w:vertAlign w:val="subscript"/>
        </w:rPr>
        <w:t>R</w:t>
      </w:r>
      <w:r>
        <w:rPr>
          <w:rFonts w:cstheme="minorHAnsi"/>
        </w:rPr>
        <w:t>≥</w:t>
      </w:r>
      <w:r>
        <w:t>5</w:t>
      </w:r>
    </w:p>
    <w:p w:rsidR="0051639F" w:rsidRDefault="0051639F" w:rsidP="0051639F">
      <w:pPr>
        <w:ind w:left="360"/>
      </w:pPr>
      <w:r>
        <w:t>H</w:t>
      </w:r>
      <w:r>
        <w:rPr>
          <w:vertAlign w:val="subscript"/>
        </w:rPr>
        <w:t>a</w:t>
      </w:r>
      <w:proofErr w:type="gramStart"/>
      <w:r>
        <w:t>:</w:t>
      </w:r>
      <w:r>
        <w:rPr>
          <w:rFonts w:cstheme="minorHAnsi"/>
        </w:rPr>
        <w:t>µ</w:t>
      </w:r>
      <w:proofErr w:type="gramEnd"/>
      <w:r>
        <w:rPr>
          <w:vertAlign w:val="subscript"/>
        </w:rPr>
        <w:t>N</w:t>
      </w:r>
      <w:r>
        <w:t>-</w:t>
      </w:r>
      <w:r>
        <w:rPr>
          <w:rFonts w:cstheme="minorHAnsi"/>
        </w:rPr>
        <w:t>µ</w:t>
      </w:r>
      <w:r>
        <w:rPr>
          <w:vertAlign w:val="subscript"/>
        </w:rPr>
        <w:t>R</w:t>
      </w:r>
      <w:r>
        <w:t>&lt;5</w:t>
      </w:r>
    </w:p>
    <w:p w:rsidR="0051639F" w:rsidRDefault="0051639F" w:rsidP="0051639F">
      <w:pPr>
        <w:ind w:left="360"/>
        <w:rPr>
          <w:rFonts w:cstheme="minorHAnsi"/>
        </w:rPr>
      </w:pPr>
      <w:r>
        <w:rPr>
          <w:rFonts w:cstheme="minorHAnsi"/>
        </w:rPr>
        <w:t>α=0.01</w:t>
      </w:r>
    </w:p>
    <w:p w:rsidR="0051639F" w:rsidRDefault="0051639F" w:rsidP="0051639F">
      <w:pPr>
        <w:ind w:left="360"/>
        <w:rPr>
          <w:rFonts w:cstheme="minorHAnsi"/>
        </w:rPr>
      </w:pPr>
      <w:r>
        <w:rPr>
          <w:rFonts w:cstheme="minorHAnsi"/>
        </w:rPr>
        <w:t xml:space="preserve">This is </w:t>
      </w:r>
      <w:r w:rsidRPr="0051639F">
        <w:rPr>
          <w:rFonts w:cstheme="minorHAnsi"/>
        </w:rPr>
        <w:t xml:space="preserve">Pooled-Variance t Test for the Difference </w:t>
      </w:r>
      <w:r w:rsidR="001D63D6">
        <w:rPr>
          <w:rFonts w:cstheme="minorHAnsi"/>
        </w:rPr>
        <w:t>b</w:t>
      </w:r>
      <w:r w:rsidRPr="0051639F">
        <w:rPr>
          <w:rFonts w:cstheme="minorHAnsi"/>
        </w:rPr>
        <w:t>etween Two Means</w:t>
      </w:r>
      <w:r w:rsidR="001D63D6">
        <w:rPr>
          <w:rFonts w:cstheme="minorHAnsi"/>
        </w:rPr>
        <w:t>.</w:t>
      </w:r>
    </w:p>
    <w:p w:rsidR="001D63D6" w:rsidRDefault="001D63D6" w:rsidP="0051639F">
      <w:pPr>
        <w:ind w:left="360"/>
        <w:rPr>
          <w:rFonts w:cstheme="minorHAnsi"/>
        </w:rPr>
      </w:pPr>
      <w:r>
        <w:rPr>
          <w:rFonts w:cstheme="minorHAnsi"/>
        </w:rPr>
        <w:t>Degrees of freedom=n</w:t>
      </w:r>
      <w:r>
        <w:rPr>
          <w:rFonts w:cstheme="minorHAnsi"/>
          <w:vertAlign w:val="subscript"/>
        </w:rPr>
        <w:t>N</w:t>
      </w:r>
      <w:r>
        <w:rPr>
          <w:rFonts w:cstheme="minorHAnsi"/>
        </w:rPr>
        <w:t>+n</w:t>
      </w:r>
      <w:r>
        <w:rPr>
          <w:rFonts w:cstheme="minorHAnsi"/>
          <w:vertAlign w:val="subscript"/>
        </w:rPr>
        <w:t>R</w:t>
      </w:r>
      <w:r>
        <w:rPr>
          <w:rFonts w:cstheme="minorHAnsi"/>
        </w:rPr>
        <w:t>-2=14+13-2=25</w:t>
      </w:r>
    </w:p>
    <w:p w:rsidR="006E61F5" w:rsidRDefault="006E61F5" w:rsidP="0051639F">
      <w:pPr>
        <w:ind w:left="360"/>
        <w:rPr>
          <w:rFonts w:cstheme="minorHAnsi"/>
        </w:rPr>
      </w:pPr>
      <w:r>
        <w:rPr>
          <w:rFonts w:cstheme="minorHAnsi"/>
        </w:rPr>
        <w:t>The critical value of t=-1.708</w:t>
      </w:r>
    </w:p>
    <w:p w:rsidR="006E61F5" w:rsidRPr="001D63D6" w:rsidRDefault="006E61F5" w:rsidP="0051639F">
      <w:pPr>
        <w:ind w:left="360"/>
        <w:rPr>
          <w:rFonts w:cstheme="minorHAnsi"/>
        </w:rPr>
      </w:pPr>
      <w:r>
        <w:rPr>
          <w:rFonts w:cstheme="minorHAnsi"/>
        </w:rPr>
        <w:t xml:space="preserve">Test Statistic of </w:t>
      </w:r>
      <w:r w:rsidR="00E00A48" w:rsidRPr="006E61F5">
        <w:rPr>
          <w:rFonts w:cstheme="minorHAnsi"/>
          <w:position w:val="-72"/>
        </w:rPr>
        <w:object w:dxaOrig="8080" w:dyaOrig="1100">
          <v:shape id="_x0000_i1027" type="#_x0000_t75" style="width:404pt;height:55.35pt" o:ole="">
            <v:imagedata r:id="rId9" o:title=""/>
          </v:shape>
          <o:OLEObject Type="Embed" ProgID="Equation.3" ShapeID="_x0000_i1027" DrawAspect="Content" ObjectID="_1648988669" r:id="rId10"/>
        </w:object>
      </w:r>
    </w:p>
    <w:p w:rsidR="001D63D6" w:rsidRDefault="006E61F5" w:rsidP="0051639F">
      <w:pPr>
        <w:ind w:left="360"/>
      </w:pPr>
      <w:r>
        <w:t>P-value=0.000</w:t>
      </w:r>
    </w:p>
    <w:p w:rsidR="006E61F5" w:rsidRPr="0051639F" w:rsidRDefault="006E61F5" w:rsidP="0051639F">
      <w:pPr>
        <w:ind w:left="360"/>
      </w:pPr>
      <w:r>
        <w:t>Since 0.000&lt;0.01</w:t>
      </w:r>
      <w:r w:rsidR="00E00A48">
        <w:t xml:space="preserve">, it falls in the reject null hypothesis. Therefore, reject the null hypothesis and conclude that the sample data do not support the claim of the </w:t>
      </w:r>
      <w:r w:rsidR="007F3253">
        <w:t>UM</w:t>
      </w:r>
      <w:r w:rsidR="00E00A48">
        <w:t xml:space="preserve"> researcher that the average life span of mice can be extended by as much as 5 months when the calories in their diet are reduced.</w:t>
      </w:r>
    </w:p>
    <w:p w:rsidR="008572A6" w:rsidRDefault="008572A6" w:rsidP="00537E62"/>
    <w:p w:rsidR="00537E62" w:rsidRPr="00537E62" w:rsidRDefault="00537E62" w:rsidP="00537E62"/>
    <w:p w:rsidR="00204746" w:rsidRDefault="0055375D" w:rsidP="00537E62">
      <w:pPr>
        <w:pStyle w:val="ListParagraph"/>
        <w:numPr>
          <w:ilvl w:val="0"/>
          <w:numId w:val="1"/>
        </w:numPr>
      </w:pPr>
      <w:r>
        <w:t xml:space="preserve">A builder claims that tankless hot water heaters are installed in </w:t>
      </w:r>
      <w:r w:rsidR="00F260A8">
        <w:t>7</w:t>
      </w:r>
      <w:r>
        <w:t>0% of all homes being constructed today in Miami.  Would you agree with this claim if a random survey of new homes in Miami showed that 1</w:t>
      </w:r>
      <w:r w:rsidR="00F260A8">
        <w:t>0</w:t>
      </w:r>
      <w:r>
        <w:t xml:space="preserve"> out of 20 had tankless hot water heaters installed.  Use a 0.10 level of significance</w:t>
      </w:r>
      <w:r w:rsidR="004C4281">
        <w:t xml:space="preserve"> and do not use the z-distribution</w:t>
      </w:r>
      <w:r w:rsidR="0072232F">
        <w:t xml:space="preserve"> (15 points)</w:t>
      </w:r>
      <w:r>
        <w:t>.</w:t>
      </w:r>
    </w:p>
    <w:p w:rsidR="00273E0A" w:rsidRDefault="00B43FAD" w:rsidP="007F3253">
      <w:pPr>
        <w:ind w:left="360"/>
      </w:pPr>
      <w:proofErr w:type="spellStart"/>
      <w:r>
        <w:t>H</w:t>
      </w:r>
      <w:r>
        <w:rPr>
          <w:vertAlign w:val="subscript"/>
        </w:rPr>
        <w:t>o</w:t>
      </w:r>
      <w:proofErr w:type="gramStart"/>
      <w:r>
        <w:t>:p</w:t>
      </w:r>
      <w:proofErr w:type="spellEnd"/>
      <w:proofErr w:type="gramEnd"/>
      <w:r>
        <w:t>=0.70</w:t>
      </w:r>
    </w:p>
    <w:p w:rsidR="00B43FAD" w:rsidRDefault="00B43FAD" w:rsidP="007F3253">
      <w:pPr>
        <w:ind w:left="360"/>
      </w:pPr>
      <w:r>
        <w:t>H</w:t>
      </w:r>
      <w:r>
        <w:rPr>
          <w:vertAlign w:val="subscript"/>
        </w:rPr>
        <w:t>a</w:t>
      </w:r>
      <w:proofErr w:type="gramStart"/>
      <w:r>
        <w:t>:p</w:t>
      </w:r>
      <w:proofErr w:type="gramEnd"/>
      <w:r>
        <w:rPr>
          <w:rFonts w:cstheme="minorHAnsi"/>
        </w:rPr>
        <w:t>≠</w:t>
      </w:r>
      <w:r>
        <w:t>0.70</w:t>
      </w:r>
    </w:p>
    <w:p w:rsidR="00B43FAD" w:rsidRDefault="00B43FAD" w:rsidP="007F3253">
      <w:pPr>
        <w:ind w:left="360"/>
      </w:pPr>
      <w:r>
        <w:rPr>
          <w:rFonts w:cstheme="minorHAnsi"/>
        </w:rPr>
        <w:t>α</w:t>
      </w:r>
      <w:r>
        <w:t>=0.01</w:t>
      </w:r>
    </w:p>
    <w:p w:rsidR="00B43FAD" w:rsidRDefault="00B43FAD" w:rsidP="007F3253">
      <w:pPr>
        <w:ind w:left="360"/>
      </w:pPr>
      <w:r>
        <w:t>This is two-tailed z-test.</w:t>
      </w:r>
    </w:p>
    <w:p w:rsidR="00B43FAD" w:rsidRDefault="00B43FAD" w:rsidP="007F3253">
      <w:pPr>
        <w:ind w:left="360"/>
      </w:pPr>
      <w:r>
        <w:t>The critical value of z=</w:t>
      </w:r>
      <w:r>
        <w:rPr>
          <w:rFonts w:cstheme="minorHAnsi"/>
        </w:rPr>
        <w:t>±</w:t>
      </w:r>
      <w:r>
        <w:t>2.576</w:t>
      </w:r>
    </w:p>
    <w:p w:rsidR="00B43FAD" w:rsidRDefault="00B43FAD" w:rsidP="007F3253">
      <w:pPr>
        <w:ind w:left="360"/>
      </w:pPr>
      <w:r>
        <w:t xml:space="preserve">Test Statistic of </w:t>
      </w:r>
      <w:r w:rsidRPr="00B43FAD">
        <w:rPr>
          <w:position w:val="-62"/>
        </w:rPr>
        <w:object w:dxaOrig="5679" w:dyaOrig="1280">
          <v:shape id="_x0000_i1028" type="#_x0000_t75" style="width:284pt;height:64pt" o:ole="">
            <v:imagedata r:id="rId11" o:title=""/>
          </v:shape>
          <o:OLEObject Type="Embed" ProgID="Equation.3" ShapeID="_x0000_i1028" DrawAspect="Content" ObjectID="_1648988670" r:id="rId12"/>
        </w:object>
      </w:r>
    </w:p>
    <w:p w:rsidR="00B43FAD" w:rsidRDefault="00B43FAD" w:rsidP="007F3253">
      <w:pPr>
        <w:ind w:left="360"/>
      </w:pPr>
      <w:r>
        <w:t>P-value=0.0510</w:t>
      </w:r>
    </w:p>
    <w:p w:rsidR="00B43FAD" w:rsidRDefault="00B43FAD" w:rsidP="007F3253">
      <w:pPr>
        <w:ind w:left="360"/>
      </w:pPr>
      <w:r>
        <w:t>Since 0.0510 &gt;0.01, it falls in the non-rejection region. Therefore, fail to reject the null and conclude that there is not significant evidence to support the builders claim that heat pumps are installed in 70% of all homes.</w:t>
      </w:r>
    </w:p>
    <w:p w:rsidR="00273E0A" w:rsidRDefault="00273E0A" w:rsidP="00273E0A"/>
    <w:p w:rsidR="00273E0A" w:rsidRDefault="00273E0A" w:rsidP="00273E0A"/>
    <w:p w:rsidR="00273E0A" w:rsidRDefault="00273E0A" w:rsidP="00273E0A"/>
    <w:p w:rsidR="00273E0A" w:rsidRDefault="00273E0A" w:rsidP="00537E62">
      <w:pPr>
        <w:pStyle w:val="ListParagraph"/>
        <w:numPr>
          <w:ilvl w:val="0"/>
          <w:numId w:val="1"/>
        </w:numPr>
      </w:pPr>
      <w:r>
        <w:t xml:space="preserve">Tesla claims that the life of the company’s batteries is approximately normally distributed with a standard deviation equal to 0.95 years.  If a random sample of 11 of these batteries has a standard deviation of 1.5 years, do you think that </w:t>
      </w:r>
      <w:r>
        <w:rPr>
          <w:rFonts w:cstheme="minorHAnsi"/>
        </w:rPr>
        <w:t>σ</w:t>
      </w:r>
      <w:r>
        <w:t>&gt; 1.5 years?  Use a 0.05 level of significance (15 points).</w:t>
      </w:r>
    </w:p>
    <w:p w:rsidR="00F260A8" w:rsidRDefault="004F0245" w:rsidP="004F0245">
      <w:pPr>
        <w:ind w:left="360"/>
      </w:pPr>
      <w:proofErr w:type="spellStart"/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σ</w:t>
      </w:r>
      <w:proofErr w:type="spellEnd"/>
      <w:proofErr w:type="gramEnd"/>
      <w:r>
        <w:t>=1.5</w:t>
      </w:r>
    </w:p>
    <w:p w:rsidR="004F0245" w:rsidRDefault="004F0245" w:rsidP="004F0245">
      <w:pPr>
        <w:ind w:left="360"/>
      </w:pPr>
      <w:proofErr w:type="spellStart"/>
      <w:r>
        <w:t>H</w:t>
      </w:r>
      <w:r>
        <w:rPr>
          <w:vertAlign w:val="subscript"/>
        </w:rPr>
        <w:t>a</w:t>
      </w:r>
      <w:proofErr w:type="gramStart"/>
      <w:r>
        <w:t>:</w:t>
      </w:r>
      <w:r>
        <w:rPr>
          <w:rFonts w:cstheme="minorHAnsi"/>
        </w:rPr>
        <w:t>σ</w:t>
      </w:r>
      <w:proofErr w:type="spellEnd"/>
      <w:proofErr w:type="gramEnd"/>
      <w:r>
        <w:t>&gt;1.5</w:t>
      </w:r>
    </w:p>
    <w:p w:rsidR="004F0245" w:rsidRDefault="004F0245" w:rsidP="004F0245">
      <w:pPr>
        <w:ind w:left="360"/>
      </w:pPr>
      <w:r>
        <w:rPr>
          <w:rFonts w:cstheme="minorHAnsi"/>
        </w:rPr>
        <w:t>α</w:t>
      </w:r>
      <w:r>
        <w:t>=0.05</w:t>
      </w:r>
    </w:p>
    <w:p w:rsidR="004F0245" w:rsidRDefault="004F0245" w:rsidP="004F0245">
      <w:pPr>
        <w:ind w:left="360"/>
      </w:pPr>
      <w:r>
        <w:t>This is one-tailed Chi-square test.</w:t>
      </w:r>
    </w:p>
    <w:p w:rsidR="004F0245" w:rsidRDefault="00D56A44" w:rsidP="004F0245">
      <w:pPr>
        <w:ind w:left="360"/>
      </w:pPr>
      <w:r>
        <w:t>Degrees of freedom=n-1=11-1=10</w:t>
      </w:r>
    </w:p>
    <w:p w:rsidR="00D56A44" w:rsidRDefault="00D56A44" w:rsidP="004F0245">
      <w:pPr>
        <w:ind w:left="360"/>
      </w:pPr>
      <w:r>
        <w:t xml:space="preserve">The critical value of </w:t>
      </w:r>
      <w:r>
        <w:rPr>
          <w:rFonts w:cstheme="minorHAnsi"/>
        </w:rPr>
        <w:t>Χ</w:t>
      </w:r>
      <w:r>
        <w:rPr>
          <w:vertAlign w:val="superscript"/>
        </w:rPr>
        <w:t>2</w:t>
      </w:r>
      <w:r>
        <w:t xml:space="preserve"> =18.307</w:t>
      </w:r>
    </w:p>
    <w:p w:rsidR="00D56A44" w:rsidRDefault="00D56A44" w:rsidP="004F0245">
      <w:pPr>
        <w:ind w:left="360"/>
      </w:pPr>
      <w:r>
        <w:t xml:space="preserve">Test statistic of </w:t>
      </w:r>
      <w:r w:rsidRPr="00D56A44">
        <w:rPr>
          <w:position w:val="-24"/>
        </w:rPr>
        <w:object w:dxaOrig="3660" w:dyaOrig="660">
          <v:shape id="_x0000_i1029" type="#_x0000_t75" style="width:183.35pt;height:33.35pt" o:ole="">
            <v:imagedata r:id="rId13" o:title=""/>
          </v:shape>
          <o:OLEObject Type="Embed" ProgID="Equation.3" ShapeID="_x0000_i1029" DrawAspect="Content" ObjectID="_1648988671" r:id="rId14"/>
        </w:object>
      </w:r>
    </w:p>
    <w:p w:rsidR="00D56A44" w:rsidRDefault="00D56A44" w:rsidP="004F0245">
      <w:pPr>
        <w:ind w:left="360"/>
      </w:pPr>
      <w:r>
        <w:t>P-value=0.9468</w:t>
      </w:r>
    </w:p>
    <w:p w:rsidR="00F260A8" w:rsidRDefault="00D56A44" w:rsidP="00D56A44">
      <w:pPr>
        <w:ind w:left="360"/>
      </w:pPr>
      <w:r>
        <w:t xml:space="preserve">Since 0.9468 &gt; 0.05, it falls in the non-rejection region. Therefore, fail to reject the null hypothesis and conclude that there is not significant evidence </w:t>
      </w:r>
      <w:r>
        <w:rPr>
          <w:rFonts w:ascii="Arial" w:hAnsi="Arial" w:cs="Arial"/>
        </w:rPr>
        <w:t>to claim that σ &gt;1.5 years.</w:t>
      </w:r>
    </w:p>
    <w:p w:rsidR="00F260A8" w:rsidRDefault="00F260A8" w:rsidP="00F260A8"/>
    <w:p w:rsidR="004C4281" w:rsidRDefault="004C4281" w:rsidP="00F260A8"/>
    <w:p w:rsidR="00696B5E" w:rsidRDefault="00696B5E" w:rsidP="00696B5E">
      <w:pPr>
        <w:pStyle w:val="ListParagraph"/>
        <w:numPr>
          <w:ilvl w:val="0"/>
          <w:numId w:val="1"/>
        </w:numPr>
      </w:pPr>
      <w:r>
        <w:t>Given the data below, estimate the regression line</w:t>
      </w:r>
      <w:r w:rsidR="00F4317A">
        <w:t xml:space="preserve">, </w:t>
      </w:r>
      <w:r w:rsidR="005522DF">
        <w:t>find a 95% confidence interval for</w:t>
      </w:r>
      <w:r w:rsidR="00F4317A">
        <w:t xml:space="preserve"> both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&amp;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5522DF">
        <w:rPr>
          <w:rFonts w:eastAsiaTheme="minorEastAsia"/>
        </w:rPr>
        <w:t xml:space="preserve"> in the regression line</w:t>
      </w:r>
      <w:r w:rsidR="00F4317A">
        <w:rPr>
          <w:rFonts w:eastAsiaTheme="minorEastAsia"/>
        </w:rPr>
        <w:t>, and construct a 95% prediction interval for y</w:t>
      </w:r>
      <w:r w:rsidR="00F4317A" w:rsidRPr="0072232F">
        <w:rPr>
          <w:rFonts w:eastAsiaTheme="minorEastAsia"/>
          <w:vertAlign w:val="subscript"/>
        </w:rPr>
        <w:t>0</w:t>
      </w:r>
      <w:r w:rsidR="00F4317A">
        <w:rPr>
          <w:rFonts w:eastAsiaTheme="minorEastAsia"/>
        </w:rPr>
        <w:t xml:space="preserve"> when x</w:t>
      </w:r>
      <w:r w:rsidR="00F4317A" w:rsidRPr="0072232F">
        <w:rPr>
          <w:rFonts w:eastAsiaTheme="minorEastAsia"/>
          <w:vertAlign w:val="subscript"/>
        </w:rPr>
        <w:t>0</w:t>
      </w:r>
      <w:r w:rsidR="00F4317A">
        <w:rPr>
          <w:rFonts w:eastAsiaTheme="minorEastAsia"/>
        </w:rPr>
        <w:t xml:space="preserve"> = </w:t>
      </w:r>
      <w:r w:rsidR="0072232F">
        <w:rPr>
          <w:rFonts w:eastAsiaTheme="minorEastAsia"/>
        </w:rPr>
        <w:t>18% (30 points)</w:t>
      </w:r>
      <w:r>
        <w:t>:</w:t>
      </w:r>
    </w:p>
    <w:p w:rsidR="00696B5E" w:rsidRDefault="00696B5E" w:rsidP="00696B5E">
      <w:r w:rsidRPr="00696B5E">
        <w:rPr>
          <w:noProof/>
        </w:rPr>
        <w:drawing>
          <wp:inline distT="0" distB="0" distL="0" distR="0">
            <wp:extent cx="2895600" cy="37168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386" cy="372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5E" w:rsidRDefault="00D10A98" w:rsidP="00696B5E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25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 xml:space="preserve">=409,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25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=322, 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25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nary>
                </m:e>
              </m:nary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 xml:space="preserve">=7,131,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25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 xml:space="preserve">=9,097,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=2,405.8 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yy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=1,522.6,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xy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=1,863.1, 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</w:rPr>
                    <m:t>=16.36</m:t>
                  </m:r>
                </m:e>
              </m:nary>
            </m:e>
          </m:nary>
        </m:oMath>
      </m:oMathPara>
    </w:p>
    <w:p w:rsidR="00D56A44" w:rsidRPr="005522DF" w:rsidRDefault="00D56A44" w:rsidP="00696B5E"/>
    <w:p w:rsidR="00531808" w:rsidRDefault="00F85842" w:rsidP="00531808">
      <w:pPr>
        <w:rPr>
          <w:i/>
        </w:rPr>
      </w:pPr>
      <w:r>
        <w:rPr>
          <w:i/>
          <w:noProof/>
        </w:rPr>
        <w:drawing>
          <wp:inline distT="0" distB="0" distL="0" distR="0">
            <wp:extent cx="4859655" cy="1693545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noProof/>
        </w:rPr>
        <w:drawing>
          <wp:inline distT="0" distB="0" distL="0" distR="0">
            <wp:extent cx="4817745" cy="1676400"/>
            <wp:effectExtent l="1905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4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noProof/>
        </w:rPr>
        <w:drawing>
          <wp:inline distT="0" distB="0" distL="0" distR="0">
            <wp:extent cx="5147945" cy="1659255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165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42" w:rsidRDefault="00F85842" w:rsidP="00531808">
      <w:r>
        <w:rPr>
          <w:i/>
          <w:noProof/>
        </w:rPr>
        <w:drawing>
          <wp:inline distT="0" distB="0" distL="0" distR="0">
            <wp:extent cx="4402455" cy="1447800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5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noProof/>
        </w:rPr>
        <w:drawing>
          <wp:inline distT="0" distB="0" distL="0" distR="0">
            <wp:extent cx="4919345" cy="1202055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45" cy="120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noProof/>
        </w:rPr>
        <w:lastRenderedPageBreak/>
        <w:drawing>
          <wp:inline distT="0" distB="0" distL="0" distR="0">
            <wp:extent cx="4538345" cy="381000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noProof/>
        </w:rPr>
        <w:drawing>
          <wp:inline distT="0" distB="0" distL="0" distR="0">
            <wp:extent cx="4656455" cy="753745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455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42" w:rsidRDefault="00F85842" w:rsidP="00531808">
      <w:r>
        <w:t>We know that the total sum of squares is:</w:t>
      </w:r>
    </w:p>
    <w:p w:rsidR="00F85842" w:rsidRDefault="00F85842" w:rsidP="00531808">
      <w:r>
        <w:rPr>
          <w:noProof/>
        </w:rPr>
        <w:drawing>
          <wp:inline distT="0" distB="0" distL="0" distR="0">
            <wp:extent cx="4707255" cy="330200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42" w:rsidRDefault="00F85842">
      <w:r>
        <w:rPr>
          <w:noProof/>
        </w:rPr>
        <w:drawing>
          <wp:inline distT="0" distB="0" distL="0" distR="0">
            <wp:extent cx="4902200" cy="1160145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16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70145" cy="1168400"/>
            <wp:effectExtent l="19050" t="0" r="190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145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12945" cy="1464945"/>
            <wp:effectExtent l="19050" t="0" r="190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945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82745" cy="1185545"/>
            <wp:effectExtent l="19050" t="0" r="825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118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02200" cy="1837055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842" w:rsidRDefault="00F85842">
      <w:r>
        <w:lastRenderedPageBreak/>
        <w:t xml:space="preserve">Hence, the </w:t>
      </w:r>
      <w:r>
        <w:rPr>
          <w:rStyle w:val="katex-mathml"/>
        </w:rPr>
        <w:t xml:space="preserve">95% </w:t>
      </w:r>
      <w:r>
        <w:t xml:space="preserve">prediction interval for the predicted value </w:t>
      </w:r>
      <w:r>
        <w:rPr>
          <w:noProof/>
        </w:rPr>
        <w:drawing>
          <wp:inline distT="0" distB="0" distL="0" distR="0">
            <wp:extent cx="973455" cy="296545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29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is:</w:t>
      </w:r>
    </w:p>
    <w:p w:rsidR="00F85842" w:rsidRDefault="00F85842">
      <w:r>
        <w:rPr>
          <w:noProof/>
        </w:rPr>
        <w:drawing>
          <wp:inline distT="0" distB="0" distL="0" distR="0">
            <wp:extent cx="5255895" cy="1206500"/>
            <wp:effectExtent l="19050" t="0" r="190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808" w:rsidRDefault="00531808" w:rsidP="00531808">
      <w:pPr>
        <w:rPr>
          <w:i/>
        </w:rPr>
      </w:pPr>
    </w:p>
    <w:p w:rsidR="00531808" w:rsidRDefault="00531808" w:rsidP="00531808">
      <w:pPr>
        <w:rPr>
          <w:i/>
        </w:rPr>
      </w:pPr>
    </w:p>
    <w:sectPr w:rsidR="00531808" w:rsidSect="004C42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C15D2"/>
    <w:multiLevelType w:val="hybridMultilevel"/>
    <w:tmpl w:val="A3DA8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667FD"/>
    <w:multiLevelType w:val="hybridMultilevel"/>
    <w:tmpl w:val="16EEEC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76F4CB2"/>
    <w:multiLevelType w:val="hybridMultilevel"/>
    <w:tmpl w:val="0674F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A33C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20"/>
  <w:characterSpacingControl w:val="doNotCompress"/>
  <w:compat/>
  <w:rsids>
    <w:rsidRoot w:val="008B2BCA"/>
    <w:rsid w:val="000225AE"/>
    <w:rsid w:val="001323B3"/>
    <w:rsid w:val="00177118"/>
    <w:rsid w:val="001D63D6"/>
    <w:rsid w:val="00204746"/>
    <w:rsid w:val="00273E0A"/>
    <w:rsid w:val="002C4809"/>
    <w:rsid w:val="002D4A57"/>
    <w:rsid w:val="003B4AA4"/>
    <w:rsid w:val="00425E5E"/>
    <w:rsid w:val="00426357"/>
    <w:rsid w:val="004B5996"/>
    <w:rsid w:val="004C4281"/>
    <w:rsid w:val="004C721A"/>
    <w:rsid w:val="004F0245"/>
    <w:rsid w:val="0051639F"/>
    <w:rsid w:val="00531808"/>
    <w:rsid w:val="00537E62"/>
    <w:rsid w:val="005522DF"/>
    <w:rsid w:val="0055375D"/>
    <w:rsid w:val="005F17E9"/>
    <w:rsid w:val="00676B7C"/>
    <w:rsid w:val="00696B5E"/>
    <w:rsid w:val="006E61F5"/>
    <w:rsid w:val="0071290D"/>
    <w:rsid w:val="0072232F"/>
    <w:rsid w:val="007F3253"/>
    <w:rsid w:val="008572A6"/>
    <w:rsid w:val="008B2BCA"/>
    <w:rsid w:val="009749EA"/>
    <w:rsid w:val="00A36E7F"/>
    <w:rsid w:val="00A71706"/>
    <w:rsid w:val="00B43FAD"/>
    <w:rsid w:val="00CC5000"/>
    <w:rsid w:val="00D10A98"/>
    <w:rsid w:val="00D56A44"/>
    <w:rsid w:val="00E00A48"/>
    <w:rsid w:val="00EC0A1C"/>
    <w:rsid w:val="00F260A8"/>
    <w:rsid w:val="00F4317A"/>
    <w:rsid w:val="00F66441"/>
    <w:rsid w:val="00F85842"/>
    <w:rsid w:val="00FB133B"/>
    <w:rsid w:val="00FB765A"/>
    <w:rsid w:val="00FD2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A1C"/>
    <w:pPr>
      <w:ind w:left="720"/>
      <w:contextualSpacing/>
    </w:pPr>
  </w:style>
  <w:style w:type="table" w:styleId="TableGrid">
    <w:name w:val="Table Grid"/>
    <w:basedOn w:val="TableNormal"/>
    <w:uiPriority w:val="39"/>
    <w:rsid w:val="00EC0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B4A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E0A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53180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31808"/>
    <w:rPr>
      <w:rFonts w:ascii="Times New Roman" w:eastAsia="Times New Roman" w:hAnsi="Times New Roman" w:cs="Times New Roman"/>
      <w:sz w:val="24"/>
      <w:szCs w:val="20"/>
    </w:rPr>
  </w:style>
  <w:style w:type="character" w:customStyle="1" w:styleId="katex-mathml">
    <w:name w:val="katex-mathml"/>
    <w:basedOn w:val="DefaultParagraphFont"/>
    <w:rsid w:val="00F85842"/>
  </w:style>
  <w:style w:type="character" w:customStyle="1" w:styleId="mord">
    <w:name w:val="mord"/>
    <w:basedOn w:val="DefaultParagraphFont"/>
    <w:rsid w:val="00F85842"/>
  </w:style>
  <w:style w:type="character" w:customStyle="1" w:styleId="accent-body">
    <w:name w:val="accent-body"/>
    <w:basedOn w:val="DefaultParagraphFont"/>
    <w:rsid w:val="00F85842"/>
  </w:style>
  <w:style w:type="character" w:customStyle="1" w:styleId="mrel">
    <w:name w:val="mrel"/>
    <w:basedOn w:val="DefaultParagraphFont"/>
    <w:rsid w:val="00F858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emf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oleObject" Target="embeddings/oleObject3.bin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Grant, Jason L. (WASD)</dc:creator>
  <cp:lastModifiedBy>Exploring</cp:lastModifiedBy>
  <cp:revision>11</cp:revision>
  <dcterms:created xsi:type="dcterms:W3CDTF">2020-04-21T06:01:00Z</dcterms:created>
  <dcterms:modified xsi:type="dcterms:W3CDTF">2020-04-21T10:08:00Z</dcterms:modified>
</cp:coreProperties>
</file>